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E7" w:rsidRDefault="000223E7" w:rsidP="000223E7">
      <w:pPr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</w:t>
      </w:r>
      <w:r>
        <w:rPr>
          <w:rFonts w:ascii="仿宋_GB2312" w:hAnsi="仿宋_GB2312" w:cs="仿宋_GB2312" w:hint="eastAsia"/>
          <w:sz w:val="32"/>
          <w:szCs w:val="32"/>
        </w:rPr>
        <w:t>2</w:t>
      </w:r>
    </w:p>
    <w:p w:rsidR="000223E7" w:rsidRDefault="000223E7" w:rsidP="000223E7">
      <w:pPr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辽宁省第一届职业技能大赛参赛人员健康管理信息采集表</w:t>
      </w:r>
    </w:p>
    <w:p w:rsidR="000223E7" w:rsidRDefault="000223E7" w:rsidP="000223E7">
      <w:pPr>
        <w:spacing w:line="360" w:lineRule="auto"/>
        <w:rPr>
          <w:rFonts w:ascii="仿宋_GB2312" w:hAnsi="仿宋_GB2312" w:cs="仿宋_GB2312"/>
          <w:sz w:val="24"/>
          <w:szCs w:val="24"/>
          <w:u w:val="single"/>
        </w:rPr>
      </w:pPr>
      <w:r>
        <w:rPr>
          <w:rFonts w:ascii="仿宋_GB2312" w:hAnsi="仿宋_GB2312" w:cs="仿宋_GB2312" w:hint="eastAsia"/>
          <w:sz w:val="24"/>
          <w:szCs w:val="24"/>
        </w:rPr>
        <w:t>姓名：</w:t>
      </w:r>
      <w:r>
        <w:rPr>
          <w:rFonts w:ascii="仿宋_GB2312" w:hAnsi="仿宋_GB2312" w:cs="仿宋_GB2312" w:hint="eastAsia"/>
          <w:sz w:val="24"/>
          <w:szCs w:val="24"/>
        </w:rPr>
        <w:t xml:space="preserve">         </w:t>
      </w:r>
      <w:r>
        <w:rPr>
          <w:rFonts w:ascii="仿宋_GB2312" w:hAnsi="仿宋_GB2312" w:cs="仿宋_GB2312" w:hint="eastAsia"/>
          <w:sz w:val="24"/>
          <w:szCs w:val="24"/>
        </w:rPr>
        <w:t>性别：</w:t>
      </w:r>
      <w:r>
        <w:rPr>
          <w:rFonts w:ascii="仿宋_GB2312" w:hAnsi="仿宋_GB2312" w:cs="仿宋_GB2312" w:hint="eastAsia"/>
          <w:sz w:val="24"/>
          <w:szCs w:val="24"/>
        </w:rPr>
        <w:t xml:space="preserve">         </w:t>
      </w:r>
      <w:r>
        <w:rPr>
          <w:rFonts w:ascii="仿宋_GB2312" w:hAnsi="仿宋_GB2312" w:cs="仿宋_GB2312" w:hint="eastAsia"/>
          <w:sz w:val="24"/>
          <w:szCs w:val="24"/>
        </w:rPr>
        <w:t>年龄：</w:t>
      </w:r>
      <w:r>
        <w:rPr>
          <w:rFonts w:ascii="仿宋_GB2312" w:hAnsi="仿宋_GB2312" w:cs="仿宋_GB2312" w:hint="eastAsia"/>
          <w:sz w:val="24"/>
          <w:szCs w:val="24"/>
        </w:rPr>
        <w:t xml:space="preserve">       </w:t>
      </w:r>
      <w:r>
        <w:rPr>
          <w:rFonts w:ascii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hAnsi="仿宋_GB2312" w:cs="仿宋_GB2312" w:hint="eastAsia"/>
          <w:sz w:val="24"/>
          <w:szCs w:val="24"/>
          <w:u w:val="single"/>
        </w:rPr>
        <w:t xml:space="preserve">                                   </w:t>
      </w:r>
    </w:p>
    <w:p w:rsidR="000223E7" w:rsidRDefault="000223E7" w:rsidP="000223E7">
      <w:pPr>
        <w:spacing w:line="360" w:lineRule="auto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现住址：</w:t>
      </w:r>
      <w:r>
        <w:rPr>
          <w:rFonts w:ascii="仿宋_GB2312" w:hAnsi="仿宋_GB2312" w:cs="仿宋_GB2312" w:hint="eastAsia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仿宋_GB2312" w:hAnsi="仿宋_GB2312" w:cs="仿宋_GB2312" w:hint="eastAsia"/>
          <w:sz w:val="24"/>
          <w:szCs w:val="24"/>
        </w:rPr>
        <w:t xml:space="preserve"> </w:t>
      </w:r>
    </w:p>
    <w:p w:rsidR="000223E7" w:rsidRDefault="000223E7" w:rsidP="000223E7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所在单位：</w:t>
      </w:r>
      <w:r>
        <w:rPr>
          <w:rFonts w:ascii="仿宋_GB2312" w:hAnsi="仿宋_GB2312" w:cs="仿宋_GB2312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1560"/>
        <w:gridCol w:w="1536"/>
        <w:gridCol w:w="4743"/>
      </w:tblGrid>
      <w:tr w:rsidR="000223E7" w:rsidTr="004F7CDB">
        <w:trPr>
          <w:trHeight w:val="411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期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临床表现</w:t>
            </w:r>
          </w:p>
        </w:tc>
      </w:tr>
      <w:tr w:rsidR="000223E7" w:rsidTr="004F7CDB">
        <w:trPr>
          <w:trHeight w:val="23"/>
        </w:trPr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体温（早、晚各一次）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有无症状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_GB2312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  <w:tr w:rsidR="000223E7" w:rsidTr="004F7CDB">
        <w:trPr>
          <w:trHeight w:val="1327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3E7" w:rsidRDefault="000223E7" w:rsidP="004F7CDB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早（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晚（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18:00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体温：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寒颤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干咳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乏力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嗅觉味觉减退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鼻塞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流涕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咽痛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肌痛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0223E7" w:rsidRDefault="000223E7" w:rsidP="004F7CDB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0"/>
                <w:szCs w:val="20"/>
              </w:rPr>
              <w:t>结膜炎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  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>腹泻</w:t>
            </w:r>
            <w:r>
              <w:rPr>
                <w:rFonts w:ascii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是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  <w:r>
              <w:rPr>
                <w:rFonts w:ascii="仿宋" w:eastAsia="仿宋" w:hAnsi="仿宋"/>
                <w:sz w:val="20"/>
                <w:szCs w:val="20"/>
              </w:rPr>
              <w:t>否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   其他</w:t>
            </w:r>
            <w:r>
              <w:rPr>
                <w:rFonts w:ascii="仿宋" w:eastAsia="仿宋" w:hAnsi="仿宋" w:hint="eastAsia"/>
                <w:sz w:val="20"/>
                <w:szCs w:val="20"/>
                <w:u w:val="single"/>
              </w:rPr>
              <w:t xml:space="preserve">       </w:t>
            </w:r>
          </w:p>
        </w:tc>
      </w:tr>
    </w:tbl>
    <w:p w:rsidR="000223E7" w:rsidRDefault="000223E7" w:rsidP="000223E7">
      <w:pPr>
        <w:rPr>
          <w:rFonts w:ascii="仿宋_GB2312" w:hAnsi="仿宋_GB2312" w:cs="仿宋_GB2312"/>
          <w:sz w:val="20"/>
          <w:szCs w:val="20"/>
        </w:rPr>
      </w:pPr>
      <w:r>
        <w:rPr>
          <w:rFonts w:ascii="仿宋_GB2312" w:hAnsi="仿宋_GB2312" w:cs="仿宋_GB2312" w:hint="eastAsia"/>
          <w:sz w:val="20"/>
          <w:szCs w:val="20"/>
        </w:rPr>
        <w:t>注：</w:t>
      </w:r>
      <w:r>
        <w:rPr>
          <w:rFonts w:ascii="仿宋_GB2312" w:hAnsi="仿宋_GB2312" w:cs="仿宋_GB2312" w:hint="eastAsia"/>
          <w:sz w:val="20"/>
          <w:szCs w:val="20"/>
        </w:rPr>
        <w:t>1.</w:t>
      </w:r>
      <w:r>
        <w:rPr>
          <w:rFonts w:ascii="仿宋_GB2312" w:hAnsi="仿宋_GB2312" w:cs="仿宋_GB2312" w:hint="eastAsia"/>
          <w:sz w:val="20"/>
          <w:szCs w:val="20"/>
        </w:rPr>
        <w:t>本表适用于各代表领队、选手、联系人员，大赛技术专家、裁判员，大赛工作人员等所有人员。</w:t>
      </w:r>
    </w:p>
    <w:p w:rsidR="000223E7" w:rsidRDefault="000223E7" w:rsidP="000223E7">
      <w:pPr>
        <w:ind w:firstLineChars="200" w:firstLine="400"/>
        <w:rPr>
          <w:rFonts w:ascii="仿宋_GB2312" w:hAnsi="仿宋_GB2312" w:cs="仿宋_GB2312"/>
          <w:sz w:val="20"/>
          <w:szCs w:val="20"/>
        </w:rPr>
      </w:pPr>
      <w:r>
        <w:rPr>
          <w:rFonts w:ascii="仿宋_GB2312" w:hAnsi="仿宋_GB2312" w:cs="仿宋_GB2312" w:hint="eastAsia"/>
          <w:sz w:val="20"/>
          <w:szCs w:val="20"/>
        </w:rPr>
        <w:t>2.</w:t>
      </w:r>
      <w:r>
        <w:rPr>
          <w:rFonts w:ascii="仿宋_GB2312" w:hAnsi="仿宋_GB2312" w:cs="仿宋_GB2312" w:hint="eastAsia"/>
          <w:sz w:val="20"/>
          <w:szCs w:val="20"/>
        </w:rPr>
        <w:t>自竞赛前</w:t>
      </w:r>
      <w:r>
        <w:rPr>
          <w:rFonts w:ascii="仿宋_GB2312" w:hAnsi="仿宋_GB2312" w:cs="仿宋_GB2312" w:hint="eastAsia"/>
          <w:sz w:val="20"/>
          <w:szCs w:val="20"/>
        </w:rPr>
        <w:t>7</w:t>
      </w:r>
      <w:r>
        <w:rPr>
          <w:rFonts w:ascii="仿宋_GB2312" w:hAnsi="仿宋_GB2312" w:cs="仿宋_GB2312" w:hint="eastAsia"/>
          <w:sz w:val="20"/>
          <w:szCs w:val="20"/>
        </w:rPr>
        <w:t>天起，每天采取自查自</w:t>
      </w:r>
      <w:proofErr w:type="gramStart"/>
      <w:r>
        <w:rPr>
          <w:rFonts w:ascii="仿宋_GB2312" w:hAnsi="仿宋_GB2312" w:cs="仿宋_GB2312" w:hint="eastAsia"/>
          <w:sz w:val="20"/>
          <w:szCs w:val="20"/>
        </w:rPr>
        <w:t>报方式</w:t>
      </w:r>
      <w:proofErr w:type="gramEnd"/>
      <w:r>
        <w:rPr>
          <w:rFonts w:ascii="仿宋_GB2312" w:hAnsi="仿宋_GB2312" w:cs="仿宋_GB2312" w:hint="eastAsia"/>
          <w:sz w:val="20"/>
          <w:szCs w:val="20"/>
        </w:rPr>
        <w:t>进行监测。</w:t>
      </w:r>
    </w:p>
    <w:p w:rsidR="000223E7" w:rsidRDefault="000223E7" w:rsidP="000223E7">
      <w:pPr>
        <w:ind w:firstLineChars="200" w:firstLine="400"/>
        <w:rPr>
          <w:rFonts w:ascii="仿宋" w:eastAsia="仿宋" w:hAnsi="仿宋"/>
          <w:sz w:val="32"/>
          <w:szCs w:val="32"/>
        </w:rPr>
      </w:pPr>
      <w:r>
        <w:rPr>
          <w:rFonts w:ascii="仿宋_GB2312" w:hAnsi="仿宋_GB2312" w:cs="仿宋_GB2312" w:hint="eastAsia"/>
          <w:sz w:val="20"/>
          <w:szCs w:val="20"/>
        </w:rPr>
        <w:t>3.</w:t>
      </w:r>
      <w:r>
        <w:rPr>
          <w:rFonts w:ascii="仿宋_GB2312" w:hAnsi="仿宋_GB2312" w:cs="仿宋_GB2312" w:hint="eastAsia"/>
          <w:sz w:val="20"/>
          <w:szCs w:val="20"/>
        </w:rPr>
        <w:t>临床表现中：“体温”填实测温度，早晚各测量一次；有无症状中，出现以下任何症状打“√”，否则打“×”：寒颤、干咳、乏力、嗅觉味觉减退、鼻塞、流涕、咽痛、结膜炎、肌痛、腹泻等症状。</w:t>
      </w:r>
    </w:p>
    <w:p w:rsidR="00B63914" w:rsidRPr="000223E7" w:rsidRDefault="00B63914">
      <w:bookmarkStart w:id="0" w:name="_GoBack"/>
      <w:bookmarkEnd w:id="0"/>
    </w:p>
    <w:sectPr w:rsidR="00B63914" w:rsidRPr="000223E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39" w:rsidRDefault="007D7D39" w:rsidP="000223E7">
      <w:r>
        <w:separator/>
      </w:r>
    </w:p>
  </w:endnote>
  <w:endnote w:type="continuationSeparator" w:id="0">
    <w:p w:rsidR="007D7D39" w:rsidRDefault="007D7D39" w:rsidP="0002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39" w:rsidRDefault="007D7D39" w:rsidP="000223E7">
      <w:r>
        <w:separator/>
      </w:r>
    </w:p>
  </w:footnote>
  <w:footnote w:type="continuationSeparator" w:id="0">
    <w:p w:rsidR="007D7D39" w:rsidRDefault="007D7D39" w:rsidP="0002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6"/>
    <w:rsid w:val="000223E7"/>
    <w:rsid w:val="00281026"/>
    <w:rsid w:val="007D7D39"/>
    <w:rsid w:val="00B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3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2022-10-09T01:26:00Z</dcterms:created>
  <dcterms:modified xsi:type="dcterms:W3CDTF">2022-10-09T01:26:00Z</dcterms:modified>
</cp:coreProperties>
</file>